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4A" w:rsidRDefault="001176C0" w:rsidP="001E48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pacing w:val="-10"/>
          <w:sz w:val="26"/>
          <w:szCs w:val="26"/>
        </w:rPr>
      </w:pPr>
      <w:r w:rsidRPr="00324E4D">
        <w:rPr>
          <w:rFonts w:ascii="TH SarabunPSK" w:hAnsi="TH SarabunPSK" w:cs="TH SarabunPSK"/>
          <w:b/>
          <w:bCs/>
          <w:color w:val="000000" w:themeColor="text1"/>
          <w:spacing w:val="-10"/>
          <w:sz w:val="26"/>
          <w:szCs w:val="26"/>
          <w:cs/>
        </w:rPr>
        <w:t>นโยบายพลังงานของรัฐบาลพลเอกประยุทธ์ จันทร์โอชา นายกรัฐมนตรี</w:t>
      </w:r>
    </w:p>
    <w:p w:rsidR="001176C0" w:rsidRDefault="001176C0" w:rsidP="001E48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6"/>
          <w:szCs w:val="26"/>
        </w:rPr>
      </w:pPr>
      <w:r w:rsidRPr="00324E4D">
        <w:rPr>
          <w:rFonts w:ascii="TH SarabunPSK" w:hAnsi="TH SarabunPSK" w:cs="TH SarabunPSK"/>
          <w:b/>
          <w:bCs/>
          <w:color w:val="000000" w:themeColor="text1"/>
          <w:spacing w:val="-10"/>
          <w:sz w:val="26"/>
          <w:szCs w:val="26"/>
          <w:cs/>
        </w:rPr>
        <w:t>ได้แถลงต่อสภานิ</w:t>
      </w:r>
      <w:bookmarkStart w:id="0" w:name="_GoBack"/>
      <w:bookmarkEnd w:id="0"/>
      <w:r w:rsidRPr="00324E4D">
        <w:rPr>
          <w:rFonts w:ascii="TH SarabunPSK" w:hAnsi="TH SarabunPSK" w:cs="TH SarabunPSK"/>
          <w:b/>
          <w:bCs/>
          <w:color w:val="000000" w:themeColor="text1"/>
          <w:spacing w:val="-10"/>
          <w:sz w:val="26"/>
          <w:szCs w:val="26"/>
          <w:cs/>
        </w:rPr>
        <w:t>ติบัญญัติแห่งชาติ เมื่อวันศุกร์ที่</w:t>
      </w:r>
      <w:r w:rsidR="00BC40D3" w:rsidRPr="00324E4D">
        <w:rPr>
          <w:rFonts w:ascii="TH SarabunPSK" w:hAnsi="TH SarabunPSK" w:cs="TH SarabunPSK"/>
          <w:b/>
          <w:bCs/>
          <w:color w:val="000000" w:themeColor="text1"/>
          <w:sz w:val="26"/>
          <w:szCs w:val="26"/>
          <w:cs/>
        </w:rPr>
        <w:t>12</w:t>
      </w:r>
      <w:r w:rsidRPr="00324E4D">
        <w:rPr>
          <w:rFonts w:ascii="TH SarabunPSK" w:hAnsi="TH SarabunPSK" w:cs="TH SarabunPSK"/>
          <w:b/>
          <w:bCs/>
          <w:color w:val="000000" w:themeColor="text1"/>
          <w:sz w:val="26"/>
          <w:szCs w:val="26"/>
          <w:cs/>
        </w:rPr>
        <w:t xml:space="preserve"> กันยายน </w:t>
      </w:r>
      <w:r w:rsidR="00BC40D3" w:rsidRPr="00324E4D">
        <w:rPr>
          <w:rFonts w:ascii="TH SarabunPSK" w:hAnsi="TH SarabunPSK" w:cs="TH SarabunPSK"/>
          <w:b/>
          <w:bCs/>
          <w:color w:val="000000" w:themeColor="text1"/>
          <w:sz w:val="26"/>
          <w:szCs w:val="26"/>
          <w:cs/>
        </w:rPr>
        <w:t>2557</w:t>
      </w:r>
    </w:p>
    <w:p w:rsidR="001E484A" w:rsidRPr="00324E4D" w:rsidRDefault="001E484A" w:rsidP="001E484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26"/>
          <w:szCs w:val="26"/>
        </w:rPr>
      </w:pPr>
    </w:p>
    <w:p w:rsidR="001176C0" w:rsidRPr="00324E4D" w:rsidRDefault="001176C0" w:rsidP="001176C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นโยบายพลังงาน (ข้อ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) ส่งเสริมและผลักดันให้อุตสาหกรรมพลังงานสามารถสร้างรายได้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ให้ประเทศ ซึ่งถือเป็นส่งเสริมและผลักดันให้อุตสาหกรรมพลังงานสามารถสร้างรายได้ให้ประเทศ ซึ่งถือเป็นอุตสาหกรรมเชิงยุทธศาสตร์ เพิ่มการลงทุนใน โครงสร้างพื้นฐานด้านพลังงานและพัฒนาให้เป็นศูนย์กลางธุรกิจพลังงานของภูมิภาคโดยใช้ความได้เปรียบเชิงภูมิ ยุทธศาสตร์สร้างเสริมความมั่นคงทางพลังงาน โดยแสวงหาและพัฒนาแหล่งพลังงานและระบบไฟฟ้าจากทั้งในและต่างประเทศ รวมทั้งให้มีการกระจายแหล่งและ ประเภทพลังงานให้มีความหลากหลาย เหมาะสม และยั่งยืนกำกับราคาพลังงานให้มีราคาเหมาะสม เป็นธรรมและ มุ่งสู่การสะท้อนต้นทุนที่แท้จริง โดยปรับบทบาทกองทุนน้ำมันให้เป็นกองทุนสำหรับรักษาเสถียรภาพราคา ส่วนการชดเชยราคานั้นจะดำเนินการอุดหนุนเฉพาะกลุ่ม ส่งเสริมให้มีการใช้ก๊าซธรรมชาติมากขึ้นในภาคขนส่ง และ ส่งเสริมการใช้แก๊ส</w:t>
      </w:r>
      <w:proofErr w:type="spellStart"/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โซฮอล์และไบ</w:t>
      </w:r>
      <w:proofErr w:type="spellEnd"/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โอดีเซลในภาคครัวเรือนส่งเสริมการผลิต การใช้ ตลอดจนการวิจัยและพัฒนา พลังงานทดแทนและพลังงานทางเลือก โดยตั้งเป้าหมายให้สามารถทดแทนเชื้อเพลิง</w:t>
      </w:r>
      <w:proofErr w:type="spellStart"/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ฟอสซิล</w:t>
      </w:r>
      <w:proofErr w:type="spellEnd"/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ได้อย่างน้อยร้อยละ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ภายใน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ทั้งนี้ ให้มีการพัฒนา อุตสาหกรรมอย่างครบวงจร ส่งเสริมและผลักดันการอนุรักษ์พลังงานอย่างเต็มรูปแบบ โดยลดระดับการใช้พลังงาน ต่อผลผลิตลงร้อยละ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ภายใน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20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และมีการพัฒนาอย่างครบวงจร ส่งเสริมการใช้อุปกรณ์และอาคารสถานที่ที่ มีประสิทธิภาพสูง ส่งเสริมกลไกการพัฒนาพลังงานที่สะอาดเพื่อลดก๊าซเรือนกระจกและแก้ปัญหาภาวะโลกร้อน สร้างจิตสำนึกของผู้บริโภคในการใช้พลังงานอย่างประหยัด และมีประสิทธิภาพให้เป็นระบบจริงจังและต่อเนื่องทั้ง ภาคการผลิต ภาคการขนส่ง และภาคครัวเรือน</w:t>
      </w:r>
    </w:p>
    <w:p w:rsidR="001176C0" w:rsidRDefault="001176C0" w:rsidP="001176C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นโยบายเร่งด่วนที่จะเริ่มดำเนินการในปีแรก (ข้อ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 w:rsidR="00BC40D3"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324E4D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แก้ไขปัญหาความเดือดร้อนของประชาชนและผู้ประกอบการ เนื่องจากภาวะเงินเฟ้อและราคาน้ำเชื้อเพลิงชะลอ การเก็บเงินเข้ากองทุนน้ำมันเชื้อเพลิงสำหรับน้ำมันเชื้อเพลิงบางประเภทชั่วคราวเพื่อให้ราคาน้ำมันเชื้อเพลิงลดลง ทันที และปรับโครงสร้างราคาพลังงานทั้งระบบให้มุ่งสู่การสะท้อนราคาต้นทุนพลังงานจัดให้มีบัตรเครดิตพลังงาน สำหรับผู้ประกอบอาชีพรถรับจ้างขนส่งผู้โดยสารสาธารณะในวงเงินที่เหมาะสมกับค่าใช้จ่ายน้ำมันเชื้อเพลิงที่ใช้จริงต่อเดือน ดูแลราคาสินค้าอุปโภคบริโภคและราคาพลังงานให้อยู่ในระดับที่เหมาะสมและเป็นธรรมแก่ผู้บริโภคและ ผู้ผลิตแก้ไขปัญหาค่าครองชีพโดยการดูแลราคาสินค้าและการมีรายได้เพื่อเพิ่มกำลังซื้อสุทธิของประชาชนโดย ป้องกันและแก้ไขการผูกขาดทั้งทางตรงและทางอ้อม</w:t>
      </w:r>
    </w:p>
    <w:p w:rsidR="00E63D88" w:rsidRDefault="00E63D88" w:rsidP="001176C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3D88" w:rsidRPr="00FF6239" w:rsidRDefault="00E63D88" w:rsidP="00E63D8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2745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8A274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กระทรวงพลังงาน </w:t>
      </w:r>
      <w:r w:rsidRPr="008A2745">
        <w:rPr>
          <w:rFonts w:ascii="TH SarabunPSK" w:hAnsi="TH SarabunPSK" w:cs="TH SarabunPSK"/>
          <w:sz w:val="32"/>
          <w:szCs w:val="32"/>
        </w:rPr>
        <w:t>https://energy.go.th/2015/government-energy-policy/</w:t>
      </w:r>
    </w:p>
    <w:p w:rsidR="00E63D88" w:rsidRPr="00E63D88" w:rsidRDefault="00E63D88" w:rsidP="00E63D88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3F39BF" w:rsidRPr="00324E4D" w:rsidRDefault="003F39BF">
      <w:pPr>
        <w:rPr>
          <w:sz w:val="32"/>
          <w:szCs w:val="32"/>
        </w:rPr>
      </w:pPr>
    </w:p>
    <w:sectPr w:rsidR="003F39BF" w:rsidRPr="00324E4D" w:rsidSect="00FF5D2C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6B" w:rsidRDefault="00C17E6B" w:rsidP="00FF5D2C">
      <w:pPr>
        <w:spacing w:after="0" w:line="240" w:lineRule="auto"/>
      </w:pPr>
      <w:r>
        <w:separator/>
      </w:r>
    </w:p>
  </w:endnote>
  <w:endnote w:type="continuationSeparator" w:id="0">
    <w:p w:rsidR="00C17E6B" w:rsidRDefault="00C17E6B" w:rsidP="00FF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6B" w:rsidRDefault="00C17E6B" w:rsidP="00FF5D2C">
      <w:pPr>
        <w:spacing w:after="0" w:line="240" w:lineRule="auto"/>
      </w:pPr>
      <w:r>
        <w:separator/>
      </w:r>
    </w:p>
  </w:footnote>
  <w:footnote w:type="continuationSeparator" w:id="0">
    <w:p w:rsidR="00C17E6B" w:rsidRDefault="00C17E6B" w:rsidP="00FF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119947"/>
      <w:docPartObj>
        <w:docPartGallery w:val="Page Numbers (Top of Page)"/>
        <w:docPartUnique/>
      </w:docPartObj>
    </w:sdtPr>
    <w:sdtContent>
      <w:p w:rsidR="00FF5D2C" w:rsidRDefault="00FF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5D2C">
          <w:rPr>
            <w:noProof/>
            <w:lang w:val="th-TH"/>
          </w:rPr>
          <w:t>1</w:t>
        </w:r>
        <w:r>
          <w:fldChar w:fldCharType="end"/>
        </w:r>
      </w:p>
    </w:sdtContent>
  </w:sdt>
  <w:p w:rsidR="00FF5D2C" w:rsidRDefault="00FF5D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C0"/>
    <w:rsid w:val="001176C0"/>
    <w:rsid w:val="001E484A"/>
    <w:rsid w:val="00324E4D"/>
    <w:rsid w:val="003F39BF"/>
    <w:rsid w:val="00BC40D3"/>
    <w:rsid w:val="00C17E6B"/>
    <w:rsid w:val="00E63D88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C5962-CEA3-4375-9061-8B49F62C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F5D2C"/>
  </w:style>
  <w:style w:type="paragraph" w:styleId="a5">
    <w:name w:val="footer"/>
    <w:basedOn w:val="a"/>
    <w:link w:val="a6"/>
    <w:uiPriority w:val="99"/>
    <w:unhideWhenUsed/>
    <w:rsid w:val="00FF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F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DELL0312558xxx</dc:creator>
  <cp:keywords/>
  <dc:description/>
  <cp:lastModifiedBy>DELL0312558xxx</cp:lastModifiedBy>
  <cp:revision>6</cp:revision>
  <dcterms:created xsi:type="dcterms:W3CDTF">2020-04-09T04:13:00Z</dcterms:created>
  <dcterms:modified xsi:type="dcterms:W3CDTF">2020-04-09T04:26:00Z</dcterms:modified>
</cp:coreProperties>
</file>